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566DD">
      <w:pPr>
        <w:widowControl/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初始审查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val="en-US" w:eastAsia="zh-CN"/>
        </w:rPr>
        <w:t>申请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•送审文件清单•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val="en-US" w:eastAsia="zh-CN"/>
        </w:rPr>
        <w:t>研究者发起的临床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研究</w:t>
      </w:r>
    </w:p>
    <w:p w14:paraId="785AF2E8">
      <w:pPr>
        <w:spacing w:line="276" w:lineRule="auto"/>
        <w:jc w:val="lef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天门市第一人民医院</w:t>
      </w:r>
      <w:r>
        <w:rPr>
          <w:rFonts w:hint="eastAsia" w:cs="Times New Roman"/>
          <w:lang w:val="en-US" w:eastAsia="zh-CN"/>
        </w:rPr>
        <w:t>医学伦理审查委员会</w:t>
      </w:r>
      <w:r>
        <w:rPr>
          <w:rFonts w:hint="default" w:ascii="Times New Roman" w:hAnsi="Times New Roman" w:eastAsia="宋体" w:cs="Times New Roman"/>
          <w:lang w:val="en-US" w:eastAsia="zh-CN"/>
        </w:rPr>
        <w:t>：电话：0728-5231558，邮箱：</w:t>
      </w:r>
      <w:r>
        <w:rPr>
          <w:rFonts w:hint="eastAsia" w:ascii="方正楷体简体" w:hAnsi="方正楷体简体" w:eastAsia="方正楷体简体" w:cs="方正楷体简体"/>
          <w:lang w:val="en-US" w:eastAsia="zh-CN"/>
        </w:rPr>
        <w:t>tmrmyyiitll</w:t>
      </w:r>
      <w:r>
        <w:rPr>
          <w:rFonts w:hint="default" w:ascii="Times New Roman" w:hAnsi="Times New Roman" w:eastAsia="宋体" w:cs="Times New Roman"/>
          <w:lang w:val="en-US" w:eastAsia="zh-CN"/>
        </w:rPr>
        <w:t>@</w:t>
      </w:r>
      <w:r>
        <w:rPr>
          <w:rFonts w:hint="eastAsia" w:cs="Times New Roman"/>
          <w:lang w:val="en-US" w:eastAsia="zh-CN"/>
        </w:rPr>
        <w:t>163.com</w:t>
      </w:r>
    </w:p>
    <w:tbl>
      <w:tblPr>
        <w:tblStyle w:val="3"/>
        <w:tblpPr w:leftFromText="180" w:rightFromText="180" w:vertAnchor="text" w:horzAnchor="page" w:tblpX="1058" w:tblpY="30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222"/>
        <w:gridCol w:w="2526"/>
        <w:gridCol w:w="426"/>
        <w:gridCol w:w="1476"/>
        <w:gridCol w:w="426"/>
        <w:gridCol w:w="1056"/>
        <w:gridCol w:w="426"/>
        <w:gridCol w:w="1056"/>
        <w:gridCol w:w="2503"/>
      </w:tblGrid>
      <w:tr w14:paraId="34518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46E38B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eastAsia" w:ascii="黑体" w:hAnsi="黑体" w:eastAsia="黑体" w:cs="黑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Cs w:val="21"/>
                <w:lang w:val="en-US" w:eastAsia="zh-CN"/>
              </w:rPr>
              <w:t>送审流程：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037A1B8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44A17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vertAlign w:val="baseline"/>
                <w:lang w:val="en-US" w:eastAsia="zh-CN"/>
              </w:rPr>
              <w:t>发送电子资料至伦理邮箱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22CC5FC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→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2EF0D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vertAlign w:val="baseline"/>
                <w:lang w:val="en-US" w:eastAsia="zh-CN"/>
              </w:rPr>
              <w:t>递交纸质原件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32D4B91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→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6A24E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vertAlign w:val="baseline"/>
                <w:lang w:val="en-US" w:eastAsia="zh-CN"/>
              </w:rPr>
              <w:t>伦理审查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2BBF067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→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F9774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vertAlign w:val="baseline"/>
                <w:lang w:val="en-US" w:eastAsia="zh-CN"/>
              </w:rPr>
              <w:t>发送意见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nil"/>
            </w:tcBorders>
            <w:vAlign w:val="top"/>
          </w:tcPr>
          <w:p w14:paraId="33C5748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Cs w:val="21"/>
                <w:lang w:val="en-US" w:eastAsia="zh-CN"/>
              </w:rPr>
              <w:t>详见文末“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Cs w:val="21"/>
              </w:rPr>
              <w:t>递交资料要求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Cs w:val="21"/>
                <w:lang w:eastAsia="zh-CN"/>
              </w:rPr>
              <w:t>”</w:t>
            </w:r>
          </w:p>
        </w:tc>
      </w:tr>
    </w:tbl>
    <w:p w14:paraId="6AA2173E">
      <w:pPr>
        <w:spacing w:line="276" w:lineRule="auto"/>
        <w:rPr>
          <w:rFonts w:hint="default" w:ascii="Times New Roman" w:hAnsi="Times New Roman" w:eastAsia="宋体" w:cs="Times New Roman"/>
          <w:color w:val="auto"/>
          <w:szCs w:val="21"/>
        </w:rPr>
      </w:pPr>
    </w:p>
    <w:p w14:paraId="12E22A7C">
      <w:pPr>
        <w:spacing w:line="276" w:lineRule="auto"/>
        <w:rPr>
          <w:rFonts w:hint="default" w:ascii="Times New Roman" w:hAnsi="Times New Roman" w:eastAsia="宋体" w:cs="Times New Roman"/>
          <w:color w:val="auto"/>
          <w:szCs w:val="21"/>
        </w:rPr>
      </w:pPr>
    </w:p>
    <w:p w14:paraId="6F5AA8EB">
      <w:pPr>
        <w:spacing w:line="276" w:lineRule="auto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eastAsia" w:ascii="黑体" w:hAnsi="黑体" w:eastAsia="黑体" w:cs="黑体"/>
          <w:color w:val="auto"/>
          <w:szCs w:val="21"/>
        </w:rPr>
        <w:t>适用范围：</w:t>
      </w:r>
      <w:r>
        <w:rPr>
          <w:rFonts w:hint="default" w:ascii="Times New Roman" w:hAnsi="Times New Roman" w:eastAsia="宋体" w:cs="Times New Roman"/>
          <w:color w:val="auto"/>
          <w:szCs w:val="21"/>
          <w:lang w:eastAsia="zh-CN"/>
        </w:rPr>
        <w:t>研究者发起的临床研究</w:t>
      </w:r>
      <w:r>
        <w:rPr>
          <w:rFonts w:hint="default" w:ascii="Times New Roman" w:hAnsi="Times New Roman" w:eastAsia="宋体" w:cs="Times New Roman"/>
          <w:color w:val="auto"/>
          <w:szCs w:val="21"/>
        </w:rPr>
        <w:t>项目，研究者应在研究开始前提交伦理审查，经审查同意后方可实施。初始审查申请是指研究项目首次向</w:t>
      </w:r>
      <w:r>
        <w:rPr>
          <w:rFonts w:hint="eastAsia" w:cs="Times New Roman"/>
          <w:color w:val="auto"/>
          <w:szCs w:val="21"/>
          <w:lang w:eastAsia="zh-CN"/>
        </w:rPr>
        <w:t>伦理审查委员会</w:t>
      </w:r>
      <w:r>
        <w:rPr>
          <w:rFonts w:hint="default" w:ascii="Times New Roman" w:hAnsi="Times New Roman" w:eastAsia="宋体" w:cs="Times New Roman"/>
          <w:color w:val="auto"/>
          <w:szCs w:val="21"/>
        </w:rPr>
        <w:t>提交的伦理审查。</w:t>
      </w:r>
    </w:p>
    <w:p w14:paraId="2C4D08A0">
      <w:pPr>
        <w:spacing w:line="276" w:lineRule="auto"/>
        <w:rPr>
          <w:rFonts w:hint="eastAsia" w:ascii="黑体" w:hAnsi="黑体" w:eastAsia="黑体" w:cs="黑体"/>
          <w:color w:val="auto"/>
          <w:szCs w:val="21"/>
        </w:rPr>
      </w:pPr>
      <w:r>
        <w:rPr>
          <w:rFonts w:hint="eastAsia" w:ascii="黑体" w:hAnsi="黑体" w:eastAsia="黑体" w:cs="黑体"/>
          <w:color w:val="auto"/>
          <w:szCs w:val="21"/>
        </w:rPr>
        <w:t>项目名称：</w:t>
      </w:r>
    </w:p>
    <w:p w14:paraId="1AFBC3F3">
      <w:pPr>
        <w:widowControl/>
        <w:spacing w:line="360" w:lineRule="auto"/>
        <w:jc w:val="left"/>
        <w:rPr>
          <w:rFonts w:hint="eastAsia" w:ascii="黑体" w:hAnsi="黑体" w:eastAsia="黑体" w:cs="黑体"/>
          <w:b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color w:val="auto"/>
          <w:szCs w:val="21"/>
        </w:rPr>
        <w:t>主要研究者：</w:t>
      </w:r>
    </w:p>
    <w:tbl>
      <w:tblPr>
        <w:tblStyle w:val="4"/>
        <w:tblW w:w="154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03"/>
        <w:gridCol w:w="3402"/>
        <w:gridCol w:w="78"/>
        <w:gridCol w:w="2770"/>
        <w:gridCol w:w="59"/>
        <w:gridCol w:w="1212"/>
        <w:gridCol w:w="55"/>
        <w:gridCol w:w="3745"/>
        <w:gridCol w:w="25"/>
        <w:gridCol w:w="3437"/>
      </w:tblGrid>
      <w:tr w14:paraId="6BC5D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shd w:val="pct25" w:color="auto" w:fill="auto"/>
          </w:tcPr>
          <w:p w14:paraId="6EC9585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序</w:t>
            </w:r>
          </w:p>
          <w:p w14:paraId="25F4EE2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号</w:t>
            </w:r>
          </w:p>
        </w:tc>
        <w:tc>
          <w:tcPr>
            <w:tcW w:w="3505" w:type="dxa"/>
            <w:gridSpan w:val="2"/>
            <w:shd w:val="pct25" w:color="auto" w:fill="auto"/>
          </w:tcPr>
          <w:p w14:paraId="1C5B924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伦理送审清单</w:t>
            </w:r>
          </w:p>
          <w:p w14:paraId="7C6B8CE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Cs w:val="21"/>
                <w:lang w:eastAsia="zh-CN"/>
              </w:rPr>
              <w:t>请勿编辑此列任何内容</w:t>
            </w:r>
          </w:p>
        </w:tc>
        <w:tc>
          <w:tcPr>
            <w:tcW w:w="2848" w:type="dxa"/>
            <w:gridSpan w:val="2"/>
            <w:shd w:val="pct25" w:color="auto" w:fill="auto"/>
            <w:vAlign w:val="center"/>
          </w:tcPr>
          <w:p w14:paraId="0C1605B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送审清单说明</w:t>
            </w:r>
          </w:p>
          <w:p w14:paraId="0D3B451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Cs w:val="21"/>
                <w:lang w:eastAsia="zh-CN"/>
              </w:rPr>
              <w:t>请勿编辑此列任何内容</w:t>
            </w:r>
          </w:p>
        </w:tc>
        <w:tc>
          <w:tcPr>
            <w:tcW w:w="1271" w:type="dxa"/>
            <w:gridSpan w:val="2"/>
            <w:shd w:val="pct25" w:color="auto" w:fill="auto"/>
            <w:vAlign w:val="center"/>
          </w:tcPr>
          <w:p w14:paraId="4DB1C79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实际递交</w:t>
            </w:r>
          </w:p>
          <w:p w14:paraId="0831EA0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文件情况</w:t>
            </w:r>
          </w:p>
        </w:tc>
        <w:tc>
          <w:tcPr>
            <w:tcW w:w="3800" w:type="dxa"/>
            <w:gridSpan w:val="2"/>
            <w:shd w:val="pct25" w:color="auto" w:fill="auto"/>
          </w:tcPr>
          <w:p w14:paraId="2097769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实际递交文件名称（含版本号/日期）</w:t>
            </w:r>
          </w:p>
          <w:p w14:paraId="5695E33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0"/>
                <w:lang w:eastAsia="zh-CN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szCs w:val="21"/>
                <w:lang w:eastAsia="zh-CN"/>
              </w:rPr>
              <w:t>勾选“无”时不填写</w:t>
            </w:r>
          </w:p>
        </w:tc>
        <w:tc>
          <w:tcPr>
            <w:tcW w:w="3462" w:type="dxa"/>
            <w:gridSpan w:val="2"/>
            <w:shd w:val="pct25" w:color="auto" w:fill="auto"/>
          </w:tcPr>
          <w:p w14:paraId="77BF796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  <w:lang w:eastAsia="zh-CN"/>
              </w:rPr>
              <w:t>未递交原因/备注</w:t>
            </w:r>
          </w:p>
          <w:p w14:paraId="2E96FF1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0"/>
                <w:lang w:eastAsia="zh-CN"/>
              </w:rPr>
            </w:pPr>
            <w:r>
              <w:rPr>
                <w:rFonts w:hint="default" w:ascii="楷体" w:hAnsi="楷体" w:eastAsia="楷体" w:cs="楷体"/>
                <w:b/>
                <w:color w:val="auto"/>
                <w:szCs w:val="21"/>
                <w:lang w:eastAsia="zh-CN"/>
              </w:rPr>
              <w:t>未递交文件时请说明原因</w:t>
            </w:r>
          </w:p>
        </w:tc>
      </w:tr>
      <w:tr w14:paraId="5CCE4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Merge w:val="restart"/>
            <w:vAlign w:val="center"/>
          </w:tcPr>
          <w:p w14:paraId="3F0C0F1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1*</w:t>
            </w:r>
          </w:p>
        </w:tc>
        <w:tc>
          <w:tcPr>
            <w:tcW w:w="3505" w:type="dxa"/>
            <w:gridSpan w:val="2"/>
            <w:vAlign w:val="center"/>
          </w:tcPr>
          <w:p w14:paraId="6ADA218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初始审查申请</w:t>
            </w:r>
          </w:p>
        </w:tc>
        <w:tc>
          <w:tcPr>
            <w:tcW w:w="2848" w:type="dxa"/>
            <w:gridSpan w:val="2"/>
            <w:vAlign w:val="center"/>
          </w:tcPr>
          <w:p w14:paraId="0257FF4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填写完整，签名并注明日期</w:t>
            </w:r>
          </w:p>
        </w:tc>
        <w:tc>
          <w:tcPr>
            <w:tcW w:w="1271" w:type="dxa"/>
            <w:gridSpan w:val="2"/>
            <w:vAlign w:val="center"/>
          </w:tcPr>
          <w:p w14:paraId="5CFC439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575FFC8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393E51A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58559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Merge w:val="continue"/>
            <w:vAlign w:val="center"/>
          </w:tcPr>
          <w:p w14:paraId="2B5D7DE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505" w:type="dxa"/>
            <w:gridSpan w:val="2"/>
            <w:vAlign w:val="center"/>
          </w:tcPr>
          <w:p w14:paraId="7F52506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研究病历/生物标本二次利用申请</w:t>
            </w:r>
          </w:p>
        </w:tc>
        <w:tc>
          <w:tcPr>
            <w:tcW w:w="2848" w:type="dxa"/>
            <w:gridSpan w:val="2"/>
            <w:vAlign w:val="center"/>
          </w:tcPr>
          <w:p w14:paraId="0A9B70E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适用于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利用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签署过特定的或广泛的知情同意书，征得用于未来研究的同意</w:t>
            </w:r>
          </w:p>
        </w:tc>
        <w:tc>
          <w:tcPr>
            <w:tcW w:w="1271" w:type="dxa"/>
            <w:gridSpan w:val="2"/>
            <w:vAlign w:val="center"/>
          </w:tcPr>
          <w:p w14:paraId="63EA93D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4A402C9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2F961C6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不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申请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研究病历/生物标本二次利用</w:t>
            </w:r>
          </w:p>
        </w:tc>
      </w:tr>
      <w:tr w14:paraId="2BAF3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Merge w:val="continue"/>
            <w:vAlign w:val="center"/>
          </w:tcPr>
          <w:p w14:paraId="0B7E0C7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505" w:type="dxa"/>
            <w:gridSpan w:val="2"/>
            <w:vAlign w:val="center"/>
          </w:tcPr>
          <w:p w14:paraId="67D58CE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豁免知情同意申请</w:t>
            </w:r>
          </w:p>
        </w:tc>
        <w:tc>
          <w:tcPr>
            <w:tcW w:w="2848" w:type="dxa"/>
            <w:gridSpan w:val="2"/>
            <w:vAlign w:val="center"/>
          </w:tcPr>
          <w:p w14:paraId="1B09498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适用于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  <w:t>利用以往研究、临床或其他目的而采集和存储的生物材料或研究数据，未征得用于未来研究的同意</w:t>
            </w:r>
          </w:p>
        </w:tc>
        <w:tc>
          <w:tcPr>
            <w:tcW w:w="1271" w:type="dxa"/>
            <w:gridSpan w:val="2"/>
            <w:vAlign w:val="center"/>
          </w:tcPr>
          <w:p w14:paraId="2519BD9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0D45FD3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09AD96D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不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申请豁免知情同意</w:t>
            </w:r>
          </w:p>
        </w:tc>
      </w:tr>
      <w:tr w14:paraId="0A21F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531" w:type="dxa"/>
            <w:vMerge w:val="restart"/>
            <w:vAlign w:val="center"/>
          </w:tcPr>
          <w:p w14:paraId="1D5984B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2*</w:t>
            </w:r>
          </w:p>
        </w:tc>
        <w:tc>
          <w:tcPr>
            <w:tcW w:w="3505" w:type="dxa"/>
            <w:gridSpan w:val="2"/>
            <w:vAlign w:val="center"/>
          </w:tcPr>
          <w:p w14:paraId="3572835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临床研究方案</w:t>
            </w:r>
          </w:p>
        </w:tc>
        <w:tc>
          <w:tcPr>
            <w:tcW w:w="2848" w:type="dxa"/>
            <w:gridSpan w:val="2"/>
            <w:vAlign w:val="center"/>
          </w:tcPr>
          <w:p w14:paraId="12B2381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注明版本号/版本日期</w:t>
            </w:r>
          </w:p>
        </w:tc>
        <w:tc>
          <w:tcPr>
            <w:tcW w:w="1271" w:type="dxa"/>
            <w:gridSpan w:val="2"/>
            <w:vAlign w:val="center"/>
          </w:tcPr>
          <w:p w14:paraId="01BF23D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555BE96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5BCBA66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7AB75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531" w:type="dxa"/>
            <w:vMerge w:val="continue"/>
            <w:vAlign w:val="center"/>
          </w:tcPr>
          <w:p w14:paraId="5E56068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</w:pPr>
          </w:p>
        </w:tc>
        <w:tc>
          <w:tcPr>
            <w:tcW w:w="3505" w:type="dxa"/>
            <w:gridSpan w:val="2"/>
            <w:vAlign w:val="center"/>
          </w:tcPr>
          <w:p w14:paraId="041E7F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76" w:lineRule="auto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/>
              </w:rPr>
              <w:t>方案讨论会会议纪要（如有，必须提交）</w:t>
            </w:r>
          </w:p>
        </w:tc>
        <w:tc>
          <w:tcPr>
            <w:tcW w:w="2848" w:type="dxa"/>
            <w:gridSpan w:val="2"/>
            <w:vAlign w:val="center"/>
          </w:tcPr>
          <w:p w14:paraId="1393F92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14:paraId="6D28DA7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391A60A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5480CFB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未开方案讨论会</w:t>
            </w:r>
          </w:p>
          <w:p w14:paraId="4127CAD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其他：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u w:val="single"/>
                <w:lang w:val="en-US" w:eastAsia="zh-CN"/>
              </w:rPr>
              <w:t xml:space="preserve">                           </w:t>
            </w:r>
          </w:p>
        </w:tc>
      </w:tr>
      <w:tr w14:paraId="66E84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6A3A957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3*</w:t>
            </w:r>
          </w:p>
        </w:tc>
        <w:tc>
          <w:tcPr>
            <w:tcW w:w="3505" w:type="dxa"/>
            <w:gridSpan w:val="2"/>
            <w:vAlign w:val="center"/>
          </w:tcPr>
          <w:p w14:paraId="137935B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知情同意书</w:t>
            </w:r>
          </w:p>
        </w:tc>
        <w:tc>
          <w:tcPr>
            <w:tcW w:w="2848" w:type="dxa"/>
            <w:gridSpan w:val="2"/>
            <w:vAlign w:val="center"/>
          </w:tcPr>
          <w:p w14:paraId="79D5AC8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注明版本号/版本日期</w:t>
            </w:r>
          </w:p>
        </w:tc>
        <w:tc>
          <w:tcPr>
            <w:tcW w:w="1271" w:type="dxa"/>
            <w:gridSpan w:val="2"/>
            <w:vAlign w:val="center"/>
          </w:tcPr>
          <w:p w14:paraId="7A38373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1691C41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2CE3FF2B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研究病历/生物标本二次利用或豁免知情同意</w:t>
            </w:r>
          </w:p>
          <w:p w14:paraId="5B6A7B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其他：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u w:val="single"/>
              </w:rPr>
              <w:t xml:space="preserve">                   </w:t>
            </w:r>
          </w:p>
        </w:tc>
      </w:tr>
      <w:tr w14:paraId="2DDF9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5018EC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3505" w:type="dxa"/>
            <w:gridSpan w:val="2"/>
            <w:vAlign w:val="center"/>
          </w:tcPr>
          <w:p w14:paraId="7482D75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eastAsia="zh-CN"/>
              </w:rPr>
              <w:t>招募广告</w:t>
            </w:r>
          </w:p>
        </w:tc>
        <w:tc>
          <w:tcPr>
            <w:tcW w:w="2848" w:type="dxa"/>
            <w:gridSpan w:val="2"/>
            <w:vAlign w:val="center"/>
          </w:tcPr>
          <w:p w14:paraId="3D56E57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注明版本号/版本日期</w:t>
            </w:r>
          </w:p>
        </w:tc>
        <w:tc>
          <w:tcPr>
            <w:tcW w:w="1271" w:type="dxa"/>
            <w:gridSpan w:val="2"/>
            <w:vAlign w:val="center"/>
          </w:tcPr>
          <w:p w14:paraId="0469DF0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800" w:type="dxa"/>
            <w:gridSpan w:val="2"/>
            <w:vAlign w:val="center"/>
          </w:tcPr>
          <w:p w14:paraId="668DD4C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03E94CF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4378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35BBE1A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3505" w:type="dxa"/>
            <w:gridSpan w:val="2"/>
            <w:vAlign w:val="center"/>
          </w:tcPr>
          <w:p w14:paraId="58DF4BB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提供给</w:t>
            </w:r>
            <w:r>
              <w:rPr>
                <w:rFonts w:hint="eastAsia" w:cs="Times New Roman"/>
                <w:color w:val="auto"/>
                <w:szCs w:val="21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的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其他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书面材料（版本号/版本日期）</w:t>
            </w:r>
          </w:p>
        </w:tc>
        <w:tc>
          <w:tcPr>
            <w:tcW w:w="2848" w:type="dxa"/>
            <w:gridSpan w:val="2"/>
            <w:vAlign w:val="center"/>
          </w:tcPr>
          <w:p w14:paraId="4753D38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如</w:t>
            </w:r>
            <w:r>
              <w:rPr>
                <w:rFonts w:hint="eastAsia" w:cs="Times New Roman"/>
                <w:color w:val="auto"/>
                <w:szCs w:val="21"/>
                <w:lang w:eastAsia="zh-CN"/>
              </w:rPr>
              <w:t>“日记卡”“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联系卡”“评分表”“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问卷</w:t>
            </w:r>
            <w:r>
              <w:rPr>
                <w:rFonts w:hint="eastAsia" w:cs="Times New Roman"/>
                <w:color w:val="auto"/>
                <w:szCs w:val="21"/>
                <w:lang w:eastAsia="zh-CN"/>
              </w:rPr>
              <w:t>”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等，注明版本号/版本日期</w:t>
            </w:r>
          </w:p>
        </w:tc>
        <w:tc>
          <w:tcPr>
            <w:tcW w:w="1271" w:type="dxa"/>
            <w:gridSpan w:val="2"/>
            <w:vAlign w:val="center"/>
          </w:tcPr>
          <w:p w14:paraId="6A618C6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1BCDC8B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3BD9A4F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研究病历/生物标本二次利用或豁免知情同意</w:t>
            </w:r>
          </w:p>
          <w:p w14:paraId="1F3F72E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临床诊疗过程中招募</w:t>
            </w:r>
          </w:p>
          <w:p w14:paraId="13A9513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eastAsia" w:cs="Times New Roman"/>
                <w:color w:val="auto"/>
                <w:szCs w:val="21"/>
                <w:lang w:eastAsia="zh-CN"/>
              </w:rPr>
              <w:t>无参与者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的其他书面资料</w:t>
            </w:r>
          </w:p>
          <w:p w14:paraId="3321CDA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其他：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u w:val="single"/>
              </w:rPr>
              <w:t xml:space="preserve">                   </w:t>
            </w:r>
          </w:p>
        </w:tc>
      </w:tr>
      <w:tr w14:paraId="02023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671251E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3505" w:type="dxa"/>
            <w:gridSpan w:val="2"/>
            <w:vAlign w:val="center"/>
          </w:tcPr>
          <w:p w14:paraId="3AE1411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研究者手册</w:t>
            </w:r>
          </w:p>
        </w:tc>
        <w:tc>
          <w:tcPr>
            <w:tcW w:w="2848" w:type="dxa"/>
            <w:gridSpan w:val="2"/>
            <w:vAlign w:val="center"/>
          </w:tcPr>
          <w:p w14:paraId="40D3652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注明版本号/版本日期</w:t>
            </w:r>
          </w:p>
        </w:tc>
        <w:tc>
          <w:tcPr>
            <w:tcW w:w="1271" w:type="dxa"/>
            <w:gridSpan w:val="2"/>
            <w:vAlign w:val="center"/>
          </w:tcPr>
          <w:p w14:paraId="718C0FA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68C0F5D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540B01F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47928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548C36B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3505" w:type="dxa"/>
            <w:gridSpan w:val="2"/>
            <w:vAlign w:val="center"/>
          </w:tcPr>
          <w:p w14:paraId="195DEB4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前期研究工作基础</w:t>
            </w:r>
          </w:p>
        </w:tc>
        <w:tc>
          <w:tcPr>
            <w:tcW w:w="2848" w:type="dxa"/>
            <w:gridSpan w:val="2"/>
            <w:vAlign w:val="center"/>
          </w:tcPr>
          <w:p w14:paraId="054E123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包括文献综述、临床前研究和动物实验数据等</w:t>
            </w:r>
          </w:p>
        </w:tc>
        <w:tc>
          <w:tcPr>
            <w:tcW w:w="1271" w:type="dxa"/>
            <w:gridSpan w:val="2"/>
            <w:vAlign w:val="center"/>
          </w:tcPr>
          <w:p w14:paraId="10ECF7E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58C31C6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5862DAF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无前期研究工作基础</w:t>
            </w:r>
          </w:p>
          <w:p w14:paraId="5EE5A7C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其他：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u w:val="single"/>
              </w:rPr>
              <w:t xml:space="preserve">                   </w:t>
            </w:r>
          </w:p>
        </w:tc>
      </w:tr>
      <w:tr w14:paraId="7614D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4EB07EC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3505" w:type="dxa"/>
            <w:gridSpan w:val="2"/>
            <w:vAlign w:val="center"/>
          </w:tcPr>
          <w:p w14:paraId="3926ABC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病例报告表（版本号/版本日期）</w:t>
            </w:r>
          </w:p>
        </w:tc>
        <w:tc>
          <w:tcPr>
            <w:tcW w:w="2848" w:type="dxa"/>
            <w:gridSpan w:val="2"/>
            <w:vAlign w:val="center"/>
          </w:tcPr>
          <w:p w14:paraId="0B8AC63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记录</w:t>
            </w:r>
            <w:r>
              <w:rPr>
                <w:rFonts w:hint="eastAsia" w:cs="Times New Roman"/>
                <w:color w:val="auto"/>
                <w:szCs w:val="21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相关信息文件，可用“数据采集表”等替代</w:t>
            </w:r>
          </w:p>
        </w:tc>
        <w:tc>
          <w:tcPr>
            <w:tcW w:w="1271" w:type="dxa"/>
            <w:gridSpan w:val="2"/>
            <w:vAlign w:val="center"/>
          </w:tcPr>
          <w:p w14:paraId="149C04F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50E1738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01677AB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4E81C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757763D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*</w:t>
            </w:r>
          </w:p>
        </w:tc>
        <w:tc>
          <w:tcPr>
            <w:tcW w:w="3505" w:type="dxa"/>
            <w:gridSpan w:val="2"/>
            <w:vAlign w:val="center"/>
          </w:tcPr>
          <w:p w14:paraId="1E870F0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主要研究者履历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资质文件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及研究经济利益冲突声明</w:t>
            </w:r>
          </w:p>
        </w:tc>
        <w:tc>
          <w:tcPr>
            <w:tcW w:w="2848" w:type="dxa"/>
            <w:gridSpan w:val="2"/>
            <w:vAlign w:val="center"/>
          </w:tcPr>
          <w:p w14:paraId="339BFB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履历、资格证、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研究经济利益冲突声明</w:t>
            </w:r>
          </w:p>
        </w:tc>
        <w:tc>
          <w:tcPr>
            <w:tcW w:w="1271" w:type="dxa"/>
            <w:gridSpan w:val="2"/>
            <w:vAlign w:val="center"/>
          </w:tcPr>
          <w:p w14:paraId="08DB4F1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53FCB62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5E65694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42379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281BCCA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10</w:t>
            </w:r>
          </w:p>
        </w:tc>
        <w:tc>
          <w:tcPr>
            <w:tcW w:w="3505" w:type="dxa"/>
            <w:gridSpan w:val="2"/>
            <w:vAlign w:val="center"/>
          </w:tcPr>
          <w:p w14:paraId="3960659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科技主管部门立项批文</w:t>
            </w:r>
          </w:p>
        </w:tc>
        <w:tc>
          <w:tcPr>
            <w:tcW w:w="2848" w:type="dxa"/>
            <w:gridSpan w:val="2"/>
            <w:vAlign w:val="center"/>
          </w:tcPr>
          <w:p w14:paraId="2B96DB4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适用于纵向科研课题</w:t>
            </w:r>
          </w:p>
        </w:tc>
        <w:tc>
          <w:tcPr>
            <w:tcW w:w="1271" w:type="dxa"/>
            <w:gridSpan w:val="2"/>
            <w:vAlign w:val="center"/>
          </w:tcPr>
          <w:p w14:paraId="32F95C4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0D44EEB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1E5B30D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横向课题（含研究者发起的研究）</w:t>
            </w:r>
          </w:p>
          <w:p w14:paraId="598992F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其他：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u w:val="single"/>
              </w:rPr>
              <w:t xml:space="preserve">                   </w:t>
            </w:r>
          </w:p>
        </w:tc>
      </w:tr>
      <w:tr w14:paraId="11233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6768FB0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11</w:t>
            </w:r>
          </w:p>
        </w:tc>
        <w:tc>
          <w:tcPr>
            <w:tcW w:w="3505" w:type="dxa"/>
            <w:gridSpan w:val="2"/>
            <w:vAlign w:val="center"/>
          </w:tcPr>
          <w:p w14:paraId="2D0F17C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/>
                <w:szCs w:val="20"/>
              </w:rPr>
              <w:t>科学性论证意见</w:t>
            </w:r>
          </w:p>
        </w:tc>
        <w:tc>
          <w:tcPr>
            <w:tcW w:w="2848" w:type="dxa"/>
            <w:gridSpan w:val="2"/>
            <w:vAlign w:val="center"/>
          </w:tcPr>
          <w:p w14:paraId="00AA8AA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/>
                <w:szCs w:val="20"/>
              </w:rPr>
              <w:t>临床研究学术审评意见、</w:t>
            </w:r>
            <w:r>
              <w:rPr>
                <w:rFonts w:hint="eastAsia"/>
                <w:szCs w:val="20"/>
                <w:lang w:val="en-US" w:eastAsia="zh-CN"/>
              </w:rPr>
              <w:t>立项证明文件</w:t>
            </w:r>
            <w:r>
              <w:rPr>
                <w:rFonts w:hint="eastAsia"/>
                <w:szCs w:val="20"/>
              </w:rPr>
              <w:t>等</w:t>
            </w:r>
          </w:p>
        </w:tc>
        <w:tc>
          <w:tcPr>
            <w:tcW w:w="1271" w:type="dxa"/>
            <w:gridSpan w:val="2"/>
            <w:vAlign w:val="center"/>
          </w:tcPr>
          <w:p w14:paraId="5C6AE59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1CDFA7E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452A189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4FFB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0182906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12</w:t>
            </w:r>
          </w:p>
        </w:tc>
        <w:tc>
          <w:tcPr>
            <w:tcW w:w="3505" w:type="dxa"/>
            <w:gridSpan w:val="2"/>
            <w:vAlign w:val="center"/>
          </w:tcPr>
          <w:p w14:paraId="6168FC4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研究成果的发布形式说明</w:t>
            </w:r>
          </w:p>
        </w:tc>
        <w:tc>
          <w:tcPr>
            <w:tcW w:w="2848" w:type="dxa"/>
            <w:gridSpan w:val="2"/>
            <w:vAlign w:val="center"/>
          </w:tcPr>
          <w:p w14:paraId="06C8887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14:paraId="2BF0ABC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47EFA02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66E7027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3CFEA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07583A0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13</w:t>
            </w:r>
          </w:p>
        </w:tc>
        <w:tc>
          <w:tcPr>
            <w:tcW w:w="3505" w:type="dxa"/>
            <w:gridSpan w:val="2"/>
            <w:vAlign w:val="center"/>
          </w:tcPr>
          <w:p w14:paraId="6E5302F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研究经费来源说明</w:t>
            </w:r>
          </w:p>
        </w:tc>
        <w:tc>
          <w:tcPr>
            <w:tcW w:w="2848" w:type="dxa"/>
            <w:gridSpan w:val="2"/>
            <w:vAlign w:val="center"/>
          </w:tcPr>
          <w:p w14:paraId="6170655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14:paraId="3D12A8A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437AAD6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66A91B4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5866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20385B2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14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*</w:t>
            </w:r>
          </w:p>
        </w:tc>
        <w:tc>
          <w:tcPr>
            <w:tcW w:w="3505" w:type="dxa"/>
            <w:gridSpan w:val="2"/>
            <w:vAlign w:val="center"/>
          </w:tcPr>
          <w:p w14:paraId="36881B2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组长单位伦理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审查的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意见及成员表</w:t>
            </w:r>
          </w:p>
        </w:tc>
        <w:tc>
          <w:tcPr>
            <w:tcW w:w="2848" w:type="dxa"/>
            <w:gridSpan w:val="2"/>
            <w:vAlign w:val="center"/>
          </w:tcPr>
          <w:p w14:paraId="0CEB53C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适用于有组长单位的研究</w:t>
            </w:r>
          </w:p>
        </w:tc>
        <w:tc>
          <w:tcPr>
            <w:tcW w:w="1271" w:type="dxa"/>
            <w:gridSpan w:val="2"/>
            <w:vAlign w:val="center"/>
          </w:tcPr>
          <w:p w14:paraId="6080CD9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487D951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44D3718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color w:val="auto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单中心研究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本中心为组长单位</w:t>
            </w:r>
          </w:p>
          <w:p w14:paraId="2F298CF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无组长单位的多中心研究</w:t>
            </w:r>
          </w:p>
        </w:tc>
      </w:tr>
      <w:tr w14:paraId="581A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6B07449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1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3505" w:type="dxa"/>
            <w:gridSpan w:val="2"/>
            <w:vAlign w:val="center"/>
          </w:tcPr>
          <w:p w14:paraId="7AB9562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cs="Times New Roman"/>
                <w:color w:val="auto"/>
                <w:szCs w:val="21"/>
                <w:lang w:eastAsia="zh-CN"/>
              </w:rPr>
              <w:t>参与者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保险单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相关文件</w:t>
            </w:r>
          </w:p>
        </w:tc>
        <w:tc>
          <w:tcPr>
            <w:tcW w:w="2848" w:type="dxa"/>
            <w:gridSpan w:val="2"/>
            <w:vAlign w:val="center"/>
          </w:tcPr>
          <w:p w14:paraId="20FB47E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如保险凭证</w:t>
            </w:r>
            <w:r>
              <w:rPr>
                <w:rFonts w:hint="eastAsia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保险合同、</w:t>
            </w:r>
            <w:r>
              <w:rPr>
                <w:rFonts w:hint="default"/>
                <w:color w:val="auto"/>
                <w:szCs w:val="21"/>
              </w:rPr>
              <w:t>保险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声明等</w:t>
            </w:r>
          </w:p>
        </w:tc>
        <w:tc>
          <w:tcPr>
            <w:tcW w:w="1271" w:type="dxa"/>
            <w:gridSpan w:val="2"/>
            <w:vAlign w:val="center"/>
          </w:tcPr>
          <w:p w14:paraId="077DF71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6CAD5EF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5D0822B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</w:p>
        </w:tc>
      </w:tr>
      <w:tr w14:paraId="6D666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55071FC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1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3505" w:type="dxa"/>
            <w:gridSpan w:val="2"/>
            <w:vAlign w:val="center"/>
          </w:tcPr>
          <w:p w14:paraId="2412EB3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产品说明书</w:t>
            </w:r>
          </w:p>
        </w:tc>
        <w:tc>
          <w:tcPr>
            <w:tcW w:w="2848" w:type="dxa"/>
            <w:gridSpan w:val="2"/>
            <w:vAlign w:val="center"/>
          </w:tcPr>
          <w:p w14:paraId="2B113BA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适用于药品、器械或试剂等研究，若未上市，请提交说明书草稿；若为国外说明书，请再提交中文翻译版</w:t>
            </w:r>
          </w:p>
        </w:tc>
        <w:tc>
          <w:tcPr>
            <w:tcW w:w="1271" w:type="dxa"/>
            <w:gridSpan w:val="2"/>
            <w:vAlign w:val="center"/>
          </w:tcPr>
          <w:p w14:paraId="3149D99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18B2E6A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769E89D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不为产品（药物、器械）研究</w:t>
            </w:r>
          </w:p>
          <w:p w14:paraId="05FADFC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其他：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u w:val="single"/>
              </w:rPr>
              <w:t xml:space="preserve">                   </w:t>
            </w:r>
          </w:p>
        </w:tc>
      </w:tr>
      <w:tr w14:paraId="6A65F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vAlign w:val="center"/>
          </w:tcPr>
          <w:p w14:paraId="7974215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1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3505" w:type="dxa"/>
            <w:gridSpan w:val="2"/>
            <w:vAlign w:val="center"/>
          </w:tcPr>
          <w:p w14:paraId="7649FD8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产品注册证书</w:t>
            </w:r>
          </w:p>
        </w:tc>
        <w:tc>
          <w:tcPr>
            <w:tcW w:w="2848" w:type="dxa"/>
            <w:gridSpan w:val="2"/>
            <w:vAlign w:val="center"/>
          </w:tcPr>
          <w:p w14:paraId="0B39B13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适用于已上市药品（含医院制剂）、器械或试剂等研究</w:t>
            </w:r>
          </w:p>
        </w:tc>
        <w:tc>
          <w:tcPr>
            <w:tcW w:w="1271" w:type="dxa"/>
            <w:gridSpan w:val="2"/>
            <w:vAlign w:val="center"/>
          </w:tcPr>
          <w:p w14:paraId="6F262FE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vAlign w:val="center"/>
          </w:tcPr>
          <w:p w14:paraId="7B0461A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6F294D4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不为产品（药物、器械）研究</w:t>
            </w:r>
          </w:p>
          <w:p w14:paraId="10CB239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未上市产品研究</w:t>
            </w:r>
          </w:p>
        </w:tc>
      </w:tr>
      <w:tr w14:paraId="1D3BB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tcBorders>
              <w:bottom w:val="single" w:color="auto" w:sz="4" w:space="0"/>
            </w:tcBorders>
            <w:vAlign w:val="center"/>
          </w:tcPr>
          <w:p w14:paraId="7FBC24A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1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3505" w:type="dxa"/>
            <w:gridSpan w:val="2"/>
            <w:tcBorders>
              <w:bottom w:val="single" w:color="auto" w:sz="4" w:space="0"/>
            </w:tcBorders>
            <w:vAlign w:val="center"/>
          </w:tcPr>
          <w:p w14:paraId="01027ED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公司资质证明文件</w:t>
            </w:r>
          </w:p>
        </w:tc>
        <w:tc>
          <w:tcPr>
            <w:tcW w:w="2848" w:type="dxa"/>
            <w:gridSpan w:val="2"/>
            <w:tcBorders>
              <w:bottom w:val="single" w:color="auto" w:sz="4" w:space="0"/>
            </w:tcBorders>
            <w:vAlign w:val="center"/>
          </w:tcPr>
          <w:p w14:paraId="22528D3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vanish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0"/>
              </w:rPr>
              <w:t>适用于涉及的</w:t>
            </w:r>
            <w:r>
              <w:rPr>
                <w:rFonts w:hint="eastAsia" w:cs="Times New Roman"/>
                <w:color w:val="auto"/>
                <w:szCs w:val="20"/>
                <w:lang w:val="en-US" w:eastAsia="zh-CN"/>
              </w:rPr>
              <w:t>相关机构合法资质证明，</w:t>
            </w:r>
            <w:r>
              <w:rPr>
                <w:rFonts w:hint="default" w:ascii="Times New Roman" w:hAnsi="Times New Roman" w:cs="Times New Roman"/>
                <w:color w:val="auto"/>
                <w:szCs w:val="20"/>
              </w:rPr>
              <w:t>产品生产单位资质</w:t>
            </w:r>
            <w:r>
              <w:rPr>
                <w:rFonts w:hint="eastAsia" w:cs="Times New Roman"/>
                <w:color w:val="auto"/>
                <w:szCs w:val="20"/>
                <w:lang w:eastAsia="zh-CN"/>
              </w:rPr>
              <w:t>、</w:t>
            </w:r>
            <w:r>
              <w:rPr>
                <w:rFonts w:hint="default"/>
                <w:color w:val="auto"/>
                <w:szCs w:val="21"/>
              </w:rPr>
              <w:t>CRO委托书及营业执照</w:t>
            </w:r>
            <w:r>
              <w:rPr>
                <w:rFonts w:hint="eastAsia"/>
                <w:color w:val="auto"/>
                <w:szCs w:val="21"/>
                <w:lang w:eastAsia="zh-CN"/>
              </w:rPr>
              <w:t>（</w:t>
            </w:r>
            <w:r>
              <w:rPr>
                <w:rFonts w:hint="default"/>
                <w:color w:val="auto"/>
                <w:szCs w:val="21"/>
              </w:rPr>
              <w:t>若有</w:t>
            </w:r>
            <w:r>
              <w:rPr>
                <w:rFonts w:hint="eastAsia"/>
                <w:color w:val="auto"/>
                <w:szCs w:val="21"/>
                <w:lang w:eastAsia="zh-CN"/>
              </w:rPr>
              <w:t>）</w:t>
            </w:r>
            <w:r>
              <w:rPr>
                <w:rFonts w:hint="default"/>
                <w:color w:val="auto"/>
                <w:szCs w:val="21"/>
              </w:rPr>
              <w:t>；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第三方实验室的营业执照等</w:t>
            </w:r>
            <w:r>
              <w:rPr>
                <w:rFonts w:hint="eastAsia" w:cs="Times New Roman"/>
                <w:color w:val="auto"/>
                <w:szCs w:val="20"/>
                <w:lang w:eastAsia="zh-CN"/>
              </w:rPr>
              <w:t>。</w:t>
            </w:r>
          </w:p>
        </w:tc>
        <w:tc>
          <w:tcPr>
            <w:tcW w:w="1271" w:type="dxa"/>
            <w:gridSpan w:val="2"/>
            <w:tcBorders>
              <w:bottom w:val="single" w:color="auto" w:sz="4" w:space="0"/>
            </w:tcBorders>
            <w:vAlign w:val="center"/>
          </w:tcPr>
          <w:p w14:paraId="10CD156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tcBorders>
              <w:bottom w:val="single" w:color="auto" w:sz="4" w:space="0"/>
            </w:tcBorders>
            <w:vAlign w:val="center"/>
          </w:tcPr>
          <w:p w14:paraId="38C627C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tcBorders>
              <w:bottom w:val="single" w:color="auto" w:sz="4" w:space="0"/>
            </w:tcBorders>
            <w:vAlign w:val="center"/>
          </w:tcPr>
          <w:p w14:paraId="31A6A36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不涉及</w:t>
            </w:r>
            <w:r>
              <w:rPr>
                <w:rFonts w:hint="default" w:ascii="Times New Roman" w:hAnsi="Times New Roman" w:cs="Times New Roman"/>
                <w:color w:val="auto"/>
                <w:szCs w:val="20"/>
              </w:rPr>
              <w:t>申办方/CRO/产品生产单位等公司</w:t>
            </w:r>
          </w:p>
        </w:tc>
      </w:tr>
      <w:tr w14:paraId="6391F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tcBorders>
              <w:bottom w:val="single" w:color="auto" w:sz="4" w:space="0"/>
            </w:tcBorders>
            <w:vAlign w:val="center"/>
          </w:tcPr>
          <w:p w14:paraId="0FF73F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1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*</w:t>
            </w:r>
          </w:p>
        </w:tc>
        <w:tc>
          <w:tcPr>
            <w:tcW w:w="3505" w:type="dxa"/>
            <w:gridSpan w:val="2"/>
            <w:tcBorders>
              <w:bottom w:val="single" w:color="auto" w:sz="4" w:space="0"/>
            </w:tcBorders>
            <w:vAlign w:val="center"/>
          </w:tcPr>
          <w:p w14:paraId="063BCD7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研究团队成员分工</w:t>
            </w:r>
          </w:p>
        </w:tc>
        <w:tc>
          <w:tcPr>
            <w:tcW w:w="2848" w:type="dxa"/>
            <w:gridSpan w:val="2"/>
            <w:tcBorders>
              <w:bottom w:val="single" w:color="auto" w:sz="4" w:space="0"/>
            </w:tcBorders>
            <w:vAlign w:val="center"/>
          </w:tcPr>
          <w:p w14:paraId="2B9AA1C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0"/>
              </w:rPr>
            </w:pPr>
          </w:p>
        </w:tc>
        <w:tc>
          <w:tcPr>
            <w:tcW w:w="1271" w:type="dxa"/>
            <w:gridSpan w:val="2"/>
            <w:tcBorders>
              <w:bottom w:val="single" w:color="auto" w:sz="4" w:space="0"/>
            </w:tcBorders>
            <w:vAlign w:val="center"/>
          </w:tcPr>
          <w:p w14:paraId="2A644A8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tcBorders>
              <w:bottom w:val="single" w:color="auto" w:sz="4" w:space="0"/>
            </w:tcBorders>
            <w:vAlign w:val="center"/>
          </w:tcPr>
          <w:p w14:paraId="4EEB051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tcBorders>
              <w:bottom w:val="single" w:color="auto" w:sz="4" w:space="0"/>
            </w:tcBorders>
            <w:vAlign w:val="center"/>
          </w:tcPr>
          <w:p w14:paraId="7A3B847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0C3A9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tcBorders>
              <w:bottom w:val="single" w:color="000000" w:sz="4" w:space="0"/>
            </w:tcBorders>
            <w:vAlign w:val="center"/>
          </w:tcPr>
          <w:p w14:paraId="571F656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*</w:t>
            </w:r>
          </w:p>
        </w:tc>
        <w:tc>
          <w:tcPr>
            <w:tcW w:w="3505" w:type="dxa"/>
            <w:gridSpan w:val="2"/>
            <w:tcBorders>
              <w:bottom w:val="single" w:color="000000" w:sz="4" w:space="0"/>
            </w:tcBorders>
            <w:vAlign w:val="center"/>
          </w:tcPr>
          <w:p w14:paraId="7A14A08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研究材料诚信承诺书</w:t>
            </w:r>
          </w:p>
        </w:tc>
        <w:tc>
          <w:tcPr>
            <w:tcW w:w="2848" w:type="dxa"/>
            <w:gridSpan w:val="2"/>
            <w:tcBorders>
              <w:bottom w:val="single" w:color="000000" w:sz="4" w:space="0"/>
            </w:tcBorders>
            <w:vAlign w:val="center"/>
          </w:tcPr>
          <w:p w14:paraId="0522C5C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0"/>
                <w:lang w:val="en-US" w:eastAsia="zh-CN"/>
              </w:rPr>
            </w:pPr>
          </w:p>
        </w:tc>
        <w:tc>
          <w:tcPr>
            <w:tcW w:w="1271" w:type="dxa"/>
            <w:gridSpan w:val="2"/>
            <w:tcBorders>
              <w:bottom w:val="single" w:color="000000" w:sz="4" w:space="0"/>
            </w:tcBorders>
            <w:vAlign w:val="center"/>
          </w:tcPr>
          <w:p w14:paraId="26D2BFD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tcBorders>
              <w:bottom w:val="single" w:color="000000" w:sz="4" w:space="0"/>
            </w:tcBorders>
            <w:vAlign w:val="center"/>
          </w:tcPr>
          <w:p w14:paraId="00EB62B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tcBorders>
              <w:bottom w:val="single" w:color="000000" w:sz="4" w:space="0"/>
            </w:tcBorders>
            <w:vAlign w:val="center"/>
          </w:tcPr>
          <w:p w14:paraId="36CFDD9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025C4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1" w:type="dxa"/>
            <w:tcBorders>
              <w:bottom w:val="single" w:color="000000" w:sz="4" w:space="0"/>
            </w:tcBorders>
            <w:vAlign w:val="center"/>
          </w:tcPr>
          <w:p w14:paraId="394C50E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eastAsia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21</w:t>
            </w:r>
          </w:p>
        </w:tc>
        <w:tc>
          <w:tcPr>
            <w:tcW w:w="3505" w:type="dxa"/>
            <w:gridSpan w:val="2"/>
            <w:tcBorders>
              <w:bottom w:val="single" w:color="000000" w:sz="4" w:space="0"/>
            </w:tcBorders>
            <w:vAlign w:val="center"/>
          </w:tcPr>
          <w:p w14:paraId="015CA48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其他</w:t>
            </w:r>
          </w:p>
        </w:tc>
        <w:tc>
          <w:tcPr>
            <w:tcW w:w="2848" w:type="dxa"/>
            <w:gridSpan w:val="2"/>
            <w:tcBorders>
              <w:bottom w:val="single" w:color="000000" w:sz="4" w:space="0"/>
            </w:tcBorders>
            <w:vAlign w:val="center"/>
          </w:tcPr>
          <w:p w14:paraId="00C2DBF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0"/>
                <w:lang w:val="en-US" w:eastAsia="zh-CN"/>
              </w:rPr>
              <w:t>如“生物样本、信息数据来源证明”</w:t>
            </w:r>
          </w:p>
        </w:tc>
        <w:tc>
          <w:tcPr>
            <w:tcW w:w="1271" w:type="dxa"/>
            <w:gridSpan w:val="2"/>
            <w:tcBorders>
              <w:bottom w:val="single" w:color="000000" w:sz="4" w:space="0"/>
            </w:tcBorders>
            <w:vAlign w:val="center"/>
          </w:tcPr>
          <w:p w14:paraId="1A3EAB2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800" w:type="dxa"/>
            <w:gridSpan w:val="2"/>
            <w:tcBorders>
              <w:bottom w:val="single" w:color="000000" w:sz="4" w:space="0"/>
            </w:tcBorders>
            <w:vAlign w:val="center"/>
          </w:tcPr>
          <w:p w14:paraId="6DEB573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62" w:type="dxa"/>
            <w:gridSpan w:val="2"/>
            <w:tcBorders>
              <w:bottom w:val="single" w:color="000000" w:sz="4" w:space="0"/>
            </w:tcBorders>
            <w:vAlign w:val="center"/>
          </w:tcPr>
          <w:p w14:paraId="0E4B076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无伦理履行其职责所需要的其他文件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其他：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u w:val="single"/>
              </w:rPr>
              <w:t xml:space="preserve">                   </w:t>
            </w:r>
          </w:p>
        </w:tc>
      </w:tr>
      <w:tr w14:paraId="31A66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7" w:type="dxa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pct30" w:color="auto" w:fill="auto"/>
            <w:vAlign w:val="top"/>
          </w:tcPr>
          <w:p w14:paraId="2EFB8321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该研究是否</w:t>
            </w:r>
            <w:r>
              <w:rPr>
                <w:rFonts w:hint="default" w:ascii="Times New Roman" w:hAnsi="Times New Roman" w:cs="Times New Roman"/>
                <w:b/>
                <w:color w:val="auto"/>
                <w:szCs w:val="21"/>
                <w:lang w:val="en-US" w:eastAsia="zh-CN"/>
              </w:rPr>
              <w:t>为</w:t>
            </w: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高风险研究</w:t>
            </w:r>
            <w:r>
              <w:rPr>
                <w:rFonts w:hint="default" w:ascii="Times New Roman" w:hAnsi="Times New Roman" w:cs="Times New Roman"/>
                <w:b/>
                <w:color w:val="auto"/>
                <w:szCs w:val="21"/>
                <w:vertAlign w:val="superscript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：</w:t>
            </w:r>
          </w:p>
          <w:p w14:paraId="1B696CA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Cs w:val="21"/>
              </w:rPr>
              <w:t>是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Cs w:val="21"/>
              </w:rPr>
              <w:t>否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→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Cs w:val="21"/>
              </w:rPr>
              <w:t>若勾选“是”，请填写下列选项</w:t>
            </w:r>
          </w:p>
        </w:tc>
      </w:tr>
      <w:tr w14:paraId="4AD4E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7" w:type="dxa"/>
            <w:gridSpan w:val="11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79427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Cs w:val="21"/>
              </w:rPr>
              <w:t>注</w:t>
            </w:r>
            <w:r>
              <w:rPr>
                <w:rFonts w:hint="default" w:ascii="Times New Roman" w:hAnsi="Times New Roman" w:eastAsia="楷体" w:cs="Times New Roman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楷体" w:cs="Times New Roman"/>
                <w:color w:val="auto"/>
                <w:szCs w:val="21"/>
              </w:rPr>
              <w:t>：《初始审查申请》中“二、</w:t>
            </w:r>
            <w:r>
              <w:rPr>
                <w:rFonts w:hint="eastAsia" w:eastAsia="楷体" w:cs="Times New Roman"/>
                <w:color w:val="auto"/>
                <w:szCs w:val="21"/>
                <w:lang w:eastAsia="zh-CN"/>
              </w:rPr>
              <w:t>参与者</w:t>
            </w:r>
            <w:r>
              <w:rPr>
                <w:rFonts w:hint="default" w:ascii="Times New Roman" w:hAnsi="Times New Roman" w:eastAsia="楷体" w:cs="Times New Roman"/>
                <w:color w:val="auto"/>
                <w:szCs w:val="21"/>
              </w:rPr>
              <w:t>的风险”部分“</w:t>
            </w:r>
            <w:r>
              <w:rPr>
                <w:rFonts w:hint="default" w:ascii="Times New Roman" w:hAnsi="Times New Roman" w:eastAsia="楷体" w:cs="Times New Roman"/>
                <w:color w:val="auto"/>
                <w:szCs w:val="21"/>
                <w:lang w:val="en-US" w:eastAsia="zh-CN"/>
              </w:rPr>
              <w:t>研究涉及以下选项</w:t>
            </w:r>
            <w:r>
              <w:rPr>
                <w:rFonts w:hint="default" w:ascii="Times New Roman" w:hAnsi="Times New Roman" w:eastAsia="楷体" w:cs="Times New Roman"/>
                <w:color w:val="auto"/>
                <w:szCs w:val="21"/>
              </w:rPr>
              <w:t>”若勾选“是”，一般为高风险研究。</w:t>
            </w:r>
          </w:p>
        </w:tc>
      </w:tr>
      <w:tr w14:paraId="77005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10D8D1C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1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0609454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不良事件应急预案</w:t>
            </w:r>
          </w:p>
        </w:tc>
        <w:tc>
          <w:tcPr>
            <w:tcW w:w="2829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2F77BD3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vanish/>
                <w:color w:val="auto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5C2053D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770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1FA65DB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37" w:type="dxa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1BF80BF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1EF8A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dxa"/>
            <w:gridSpan w:val="2"/>
            <w:tcBorders>
              <w:bottom w:val="single" w:color="auto" w:sz="4" w:space="0"/>
            </w:tcBorders>
            <w:vAlign w:val="center"/>
          </w:tcPr>
          <w:p w14:paraId="034B4A0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2</w:t>
            </w:r>
          </w:p>
        </w:tc>
        <w:tc>
          <w:tcPr>
            <w:tcW w:w="3480" w:type="dxa"/>
            <w:gridSpan w:val="2"/>
            <w:tcBorders>
              <w:bottom w:val="single" w:color="auto" w:sz="4" w:space="0"/>
            </w:tcBorders>
            <w:vAlign w:val="center"/>
          </w:tcPr>
          <w:p w14:paraId="343FE24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对可能研究风险的补偿措施</w:t>
            </w:r>
          </w:p>
        </w:tc>
        <w:tc>
          <w:tcPr>
            <w:tcW w:w="2829" w:type="dxa"/>
            <w:gridSpan w:val="2"/>
            <w:tcBorders>
              <w:bottom w:val="single" w:color="auto" w:sz="4" w:space="0"/>
            </w:tcBorders>
            <w:vAlign w:val="center"/>
          </w:tcPr>
          <w:p w14:paraId="705DCFF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如“保险单”，若未计划购买保险或正在购买保险，请提交保险说明</w:t>
            </w:r>
          </w:p>
        </w:tc>
        <w:tc>
          <w:tcPr>
            <w:tcW w:w="1267" w:type="dxa"/>
            <w:gridSpan w:val="2"/>
            <w:tcBorders>
              <w:bottom w:val="single" w:color="auto" w:sz="4" w:space="0"/>
            </w:tcBorders>
            <w:vAlign w:val="center"/>
          </w:tcPr>
          <w:p w14:paraId="34EFF0F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770" w:type="dxa"/>
            <w:gridSpan w:val="2"/>
            <w:tcBorders>
              <w:bottom w:val="single" w:color="auto" w:sz="4" w:space="0"/>
            </w:tcBorders>
            <w:vAlign w:val="center"/>
          </w:tcPr>
          <w:p w14:paraId="604FD32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37" w:type="dxa"/>
            <w:tcBorders>
              <w:bottom w:val="single" w:color="auto" w:sz="4" w:space="0"/>
            </w:tcBorders>
            <w:vAlign w:val="center"/>
          </w:tcPr>
          <w:p w14:paraId="16797C9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32461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7" w:type="dxa"/>
            <w:gridSpan w:val="11"/>
            <w:tcBorders>
              <w:bottom w:val="single" w:color="auto" w:sz="4" w:space="0"/>
            </w:tcBorders>
            <w:shd w:val="pct30" w:color="auto" w:fill="auto"/>
            <w:vAlign w:val="top"/>
          </w:tcPr>
          <w:p w14:paraId="57239378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color w:val="auto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该研究是否涉及超说明书使用产品：</w:t>
            </w:r>
          </w:p>
          <w:p w14:paraId="76CD836B">
            <w:pPr>
              <w:keepNext w:val="0"/>
              <w:keepLines w:val="0"/>
              <w:numPr>
                <w:ilvl w:val="-1"/>
                <w:numId w:val="0"/>
              </w:numPr>
              <w:suppressLineNumbers w:val="0"/>
              <w:spacing w:before="0" w:beforeAutospacing="0" w:after="0" w:afterAutospacing="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Cs w:val="21"/>
              </w:rPr>
              <w:t>是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Cs w:val="21"/>
              </w:rPr>
              <w:t>否→若勾选“是”，请填写下列选项</w:t>
            </w:r>
          </w:p>
        </w:tc>
      </w:tr>
      <w:tr w14:paraId="204E3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dxa"/>
            <w:gridSpan w:val="2"/>
            <w:tcBorders>
              <w:bottom w:val="single" w:color="auto" w:sz="4" w:space="0"/>
            </w:tcBorders>
            <w:vAlign w:val="center"/>
          </w:tcPr>
          <w:p w14:paraId="01E3AFA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1*</w:t>
            </w:r>
          </w:p>
        </w:tc>
        <w:tc>
          <w:tcPr>
            <w:tcW w:w="3480" w:type="dxa"/>
            <w:gridSpan w:val="2"/>
            <w:tcBorders>
              <w:bottom w:val="single" w:color="auto" w:sz="4" w:space="0"/>
            </w:tcBorders>
            <w:vAlign w:val="center"/>
          </w:tcPr>
          <w:p w14:paraId="7F33BA5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超说明书使用申请</w:t>
            </w:r>
          </w:p>
        </w:tc>
        <w:tc>
          <w:tcPr>
            <w:tcW w:w="2829" w:type="dxa"/>
            <w:gridSpan w:val="2"/>
            <w:tcBorders>
              <w:bottom w:val="single" w:color="auto" w:sz="4" w:space="0"/>
            </w:tcBorders>
            <w:vAlign w:val="center"/>
          </w:tcPr>
          <w:p w14:paraId="5732090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vanish/>
                <w:color w:val="auto"/>
                <w:szCs w:val="21"/>
              </w:rPr>
            </w:pPr>
          </w:p>
        </w:tc>
        <w:tc>
          <w:tcPr>
            <w:tcW w:w="1267" w:type="dxa"/>
            <w:gridSpan w:val="2"/>
            <w:tcBorders>
              <w:bottom w:val="single" w:color="auto" w:sz="4" w:space="0"/>
            </w:tcBorders>
            <w:vAlign w:val="center"/>
          </w:tcPr>
          <w:p w14:paraId="0794BA9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770" w:type="dxa"/>
            <w:gridSpan w:val="2"/>
            <w:tcBorders>
              <w:bottom w:val="single" w:color="auto" w:sz="4" w:space="0"/>
            </w:tcBorders>
            <w:vAlign w:val="center"/>
          </w:tcPr>
          <w:p w14:paraId="4CB9424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37" w:type="dxa"/>
            <w:tcBorders>
              <w:bottom w:val="single" w:color="auto" w:sz="4" w:space="0"/>
            </w:tcBorders>
            <w:vAlign w:val="center"/>
          </w:tcPr>
          <w:p w14:paraId="19E4202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217B1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7" w:type="dxa"/>
            <w:gridSpan w:val="11"/>
            <w:tcBorders>
              <w:bottom w:val="single" w:color="auto" w:sz="4" w:space="0"/>
            </w:tcBorders>
            <w:shd w:val="pct30" w:color="auto" w:fill="auto"/>
            <w:vAlign w:val="top"/>
          </w:tcPr>
          <w:p w14:paraId="39169E41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default" w:ascii="Times New Roman" w:hAnsi="Times New Roman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该研究是否涉及前沿创新技术：</w:t>
            </w:r>
          </w:p>
          <w:p w14:paraId="0F892F12">
            <w:pPr>
              <w:keepNext w:val="0"/>
              <w:keepLines w:val="0"/>
              <w:numPr>
                <w:ilvl w:val="-1"/>
                <w:numId w:val="0"/>
              </w:numPr>
              <w:suppressLineNumbers w:val="0"/>
              <w:spacing w:before="0" w:beforeAutospacing="0" w:after="0" w:afterAutospacing="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Cs w:val="21"/>
              </w:rPr>
              <w:t>是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Cs w:val="21"/>
              </w:rPr>
              <w:t>否→若勾选“是”，请填写下列选项</w:t>
            </w:r>
          </w:p>
        </w:tc>
      </w:tr>
      <w:tr w14:paraId="7127F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dxa"/>
            <w:gridSpan w:val="2"/>
            <w:tcBorders>
              <w:bottom w:val="single" w:color="auto" w:sz="4" w:space="0"/>
            </w:tcBorders>
            <w:vAlign w:val="center"/>
          </w:tcPr>
          <w:p w14:paraId="14BF4E2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1</w:t>
            </w:r>
          </w:p>
        </w:tc>
        <w:tc>
          <w:tcPr>
            <w:tcW w:w="3480" w:type="dxa"/>
            <w:gridSpan w:val="2"/>
            <w:tcBorders>
              <w:bottom w:val="single" w:color="auto" w:sz="4" w:space="0"/>
            </w:tcBorders>
            <w:vAlign w:val="center"/>
          </w:tcPr>
          <w:p w14:paraId="12C9DE5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创新技术的标准操作规程</w:t>
            </w:r>
          </w:p>
        </w:tc>
        <w:tc>
          <w:tcPr>
            <w:tcW w:w="2829" w:type="dxa"/>
            <w:gridSpan w:val="2"/>
            <w:tcBorders>
              <w:bottom w:val="single" w:color="auto" w:sz="4" w:space="0"/>
            </w:tcBorders>
            <w:vAlign w:val="center"/>
          </w:tcPr>
          <w:p w14:paraId="152E1CE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vanish/>
                <w:color w:val="auto"/>
                <w:szCs w:val="21"/>
              </w:rPr>
            </w:pPr>
          </w:p>
        </w:tc>
        <w:tc>
          <w:tcPr>
            <w:tcW w:w="1267" w:type="dxa"/>
            <w:gridSpan w:val="2"/>
            <w:tcBorders>
              <w:bottom w:val="single" w:color="auto" w:sz="4" w:space="0"/>
            </w:tcBorders>
            <w:vAlign w:val="center"/>
          </w:tcPr>
          <w:p w14:paraId="50C0690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770" w:type="dxa"/>
            <w:gridSpan w:val="2"/>
            <w:tcBorders>
              <w:bottom w:val="single" w:color="auto" w:sz="4" w:space="0"/>
            </w:tcBorders>
            <w:vAlign w:val="center"/>
          </w:tcPr>
          <w:p w14:paraId="2EF6EDA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37" w:type="dxa"/>
            <w:tcBorders>
              <w:bottom w:val="single" w:color="auto" w:sz="4" w:space="0"/>
            </w:tcBorders>
            <w:vAlign w:val="center"/>
          </w:tcPr>
          <w:p w14:paraId="747DA21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52B28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dxa"/>
            <w:gridSpan w:val="2"/>
            <w:tcBorders>
              <w:bottom w:val="single" w:color="auto" w:sz="4" w:space="0"/>
            </w:tcBorders>
            <w:vAlign w:val="center"/>
          </w:tcPr>
          <w:p w14:paraId="33501BD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2</w:t>
            </w:r>
          </w:p>
        </w:tc>
        <w:tc>
          <w:tcPr>
            <w:tcW w:w="3480" w:type="dxa"/>
            <w:gridSpan w:val="2"/>
            <w:tcBorders>
              <w:bottom w:val="single" w:color="auto" w:sz="4" w:space="0"/>
            </w:tcBorders>
            <w:vAlign w:val="center"/>
          </w:tcPr>
          <w:p w14:paraId="3A632CB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开展创新技术的资质证明文件</w:t>
            </w:r>
          </w:p>
        </w:tc>
        <w:tc>
          <w:tcPr>
            <w:tcW w:w="2829" w:type="dxa"/>
            <w:gridSpan w:val="2"/>
            <w:tcBorders>
              <w:bottom w:val="single" w:color="auto" w:sz="4" w:space="0"/>
            </w:tcBorders>
            <w:vAlign w:val="center"/>
          </w:tcPr>
          <w:p w14:paraId="0AA8E9C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vanish/>
                <w:color w:val="auto"/>
                <w:szCs w:val="21"/>
              </w:rPr>
            </w:pPr>
          </w:p>
        </w:tc>
        <w:tc>
          <w:tcPr>
            <w:tcW w:w="1267" w:type="dxa"/>
            <w:gridSpan w:val="2"/>
            <w:tcBorders>
              <w:bottom w:val="single" w:color="auto" w:sz="4" w:space="0"/>
            </w:tcBorders>
            <w:vAlign w:val="center"/>
          </w:tcPr>
          <w:p w14:paraId="1B700FF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770" w:type="dxa"/>
            <w:gridSpan w:val="2"/>
            <w:tcBorders>
              <w:bottom w:val="single" w:color="auto" w:sz="4" w:space="0"/>
            </w:tcBorders>
            <w:vAlign w:val="center"/>
          </w:tcPr>
          <w:p w14:paraId="6D60187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37" w:type="dxa"/>
            <w:tcBorders>
              <w:bottom w:val="single" w:color="auto" w:sz="4" w:space="0"/>
            </w:tcBorders>
            <w:vAlign w:val="center"/>
          </w:tcPr>
          <w:p w14:paraId="466F26A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37591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7" w:type="dxa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pct30" w:color="auto" w:fill="auto"/>
            <w:vAlign w:val="top"/>
          </w:tcPr>
          <w:p w14:paraId="27BE11D2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该研究是否涉</w:t>
            </w:r>
            <w:r>
              <w:rPr>
                <w:rFonts w:hint="default" w:ascii="Times New Roman" w:hAnsi="Times New Roman" w:cs="Times New Roman"/>
                <w:b/>
                <w:color w:val="auto"/>
                <w:szCs w:val="21"/>
                <w:lang w:val="en-US" w:eastAsia="zh-CN"/>
              </w:rPr>
              <w:t>及</w:t>
            </w: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可识别的数据和生物标本的存储、维护和二次研究使用的泛知情同意</w:t>
            </w:r>
            <w:r>
              <w:rPr>
                <w:rFonts w:hint="default" w:ascii="Times New Roman" w:hAnsi="Times New Roman" w:cs="Times New Roman"/>
                <w:b/>
                <w:color w:val="auto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/>
                <w:color w:val="auto"/>
                <w:szCs w:val="21"/>
              </w:rPr>
              <w:t>：</w:t>
            </w:r>
          </w:p>
          <w:p w14:paraId="7BB7497F">
            <w:pPr>
              <w:keepNext w:val="0"/>
              <w:keepLines w:val="0"/>
              <w:numPr>
                <w:ilvl w:val="-1"/>
                <w:numId w:val="0"/>
              </w:numPr>
              <w:suppressLineNumbers w:val="0"/>
              <w:spacing w:before="0" w:beforeAutospacing="0" w:after="0" w:afterAutospacing="0" w:line="276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Cs w:val="21"/>
              </w:rPr>
              <w:t>是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Cs w:val="21"/>
              </w:rPr>
              <w:t>否→若勾选“是”，请填写下列选项</w:t>
            </w:r>
          </w:p>
        </w:tc>
      </w:tr>
      <w:tr w14:paraId="738FC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7" w:type="dxa"/>
            <w:gridSpan w:val="11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215B4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Cs w:val="21"/>
                <w:lang w:val="en-US" w:eastAsia="zh-CN"/>
              </w:rPr>
              <w:t>注2：</w:t>
            </w:r>
            <w:r>
              <w:rPr>
                <w:rFonts w:hint="default" w:ascii="Times New Roman" w:hAnsi="Times New Roman" w:eastAsia="楷体" w:cs="Times New Roman"/>
                <w:color w:val="auto"/>
                <w:szCs w:val="21"/>
              </w:rPr>
              <w:t>泛知情同意的伦理可接受性</w:t>
            </w:r>
            <w:r>
              <w:rPr>
                <w:rFonts w:hint="default" w:ascii="Times New Roman" w:hAnsi="Times New Roman" w:eastAsia="楷体" w:cs="Times New Roman"/>
                <w:color w:val="auto"/>
                <w:szCs w:val="21"/>
                <w:lang w:eastAsia="zh-CN"/>
              </w:rPr>
              <w:t>，依赖</w:t>
            </w:r>
            <w:r>
              <w:rPr>
                <w:rFonts w:hint="default" w:ascii="Times New Roman" w:hAnsi="Times New Roman" w:eastAsia="楷体" w:cs="Times New Roman"/>
                <w:color w:val="auto"/>
                <w:szCs w:val="21"/>
                <w:lang w:val="en-US" w:eastAsia="zh-CN"/>
              </w:rPr>
              <w:t>于</w:t>
            </w:r>
            <w:r>
              <w:rPr>
                <w:rFonts w:hint="default" w:ascii="Times New Roman" w:hAnsi="Times New Roman" w:eastAsia="楷体" w:cs="Times New Roman"/>
                <w:color w:val="auto"/>
                <w:szCs w:val="21"/>
                <w:lang w:eastAsia="zh-CN"/>
              </w:rPr>
              <w:t>组织机构适当的治理体系。</w:t>
            </w:r>
          </w:p>
        </w:tc>
      </w:tr>
      <w:tr w14:paraId="33DEE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3A4739E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1.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2C59D62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生物样本库标准操作规程</w:t>
            </w:r>
          </w:p>
        </w:tc>
        <w:tc>
          <w:tcPr>
            <w:tcW w:w="2829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49C05D3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vanish/>
                <w:color w:val="auto"/>
                <w:szCs w:val="21"/>
                <w:lang w:val="en-US" w:eastAsia="zh-CN"/>
              </w:rPr>
            </w:pPr>
            <w:r>
              <w:rPr>
                <w:rFonts w:hint="default" w:cs="Times New Roman"/>
                <w:vanish w:val="0"/>
                <w:color w:val="auto"/>
                <w:szCs w:val="21"/>
                <w:lang w:val="en-US" w:eastAsia="zh-CN"/>
              </w:rPr>
              <w:t>包括</w:t>
            </w:r>
            <w:r>
              <w:rPr>
                <w:rFonts w:hint="default" w:ascii="Times New Roman" w:hAnsi="Times New Roman" w:eastAsia="宋体" w:cs="Times New Roman"/>
                <w:vanish w:val="0"/>
                <w:color w:val="auto"/>
                <w:szCs w:val="21"/>
                <w:lang w:val="en-US" w:eastAsia="zh-CN"/>
              </w:rPr>
              <w:t>保护捐赠者</w:t>
            </w:r>
            <w:r>
              <w:rPr>
                <w:rFonts w:hint="default" w:cs="Times New Roman"/>
                <w:vanish w:val="0"/>
                <w:color w:val="auto"/>
                <w:szCs w:val="21"/>
                <w:lang w:val="en-US" w:eastAsia="zh-CN"/>
              </w:rPr>
              <w:t>权益的</w:t>
            </w:r>
            <w:r>
              <w:rPr>
                <w:rFonts w:hint="default" w:ascii="Times New Roman" w:hAnsi="Times New Roman" w:eastAsia="宋体" w:cs="Times New Roman"/>
                <w:vanish w:val="0"/>
                <w:color w:val="auto"/>
                <w:szCs w:val="21"/>
                <w:lang w:val="en-US" w:eastAsia="zh-CN"/>
              </w:rPr>
              <w:t>措施</w:t>
            </w:r>
            <w:r>
              <w:rPr>
                <w:rFonts w:hint="default" w:cs="Times New Roman"/>
                <w:vanish w:val="0"/>
                <w:color w:val="auto"/>
                <w:szCs w:val="21"/>
                <w:lang w:val="en-US" w:eastAsia="zh-CN"/>
              </w:rPr>
              <w:t>，如</w:t>
            </w:r>
            <w:r>
              <w:rPr>
                <w:rFonts w:hint="default" w:ascii="Times New Roman" w:hAnsi="Times New Roman" w:cs="Times New Roman"/>
                <w:vanish w:val="0"/>
                <w:color w:val="auto"/>
                <w:szCs w:val="21"/>
                <w:lang w:val="en-US" w:eastAsia="zh-CN"/>
              </w:rPr>
              <w:t>捐献者信息安全制度</w:t>
            </w:r>
            <w:r>
              <w:rPr>
                <w:rFonts w:hint="default" w:cs="Times New Roman"/>
                <w:vanish w:val="0"/>
                <w:color w:val="auto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cs="Times New Roman"/>
                <w:vanish w:val="0"/>
                <w:color w:val="auto"/>
                <w:szCs w:val="21"/>
                <w:lang w:val="en-US" w:eastAsia="zh-CN"/>
              </w:rPr>
              <w:t>撤销捐赠</w:t>
            </w:r>
            <w:r>
              <w:rPr>
                <w:rFonts w:hint="eastAsia" w:cs="Times New Roman"/>
                <w:vanish w:val="0"/>
                <w:color w:val="auto"/>
                <w:szCs w:val="21"/>
                <w:lang w:val="en-US" w:eastAsia="zh-CN"/>
              </w:rPr>
              <w:t>和重新联系捐赠者相关规定</w:t>
            </w:r>
            <w:r>
              <w:rPr>
                <w:rFonts w:hint="default" w:cs="Times New Roman"/>
                <w:vanish w:val="0"/>
                <w:color w:val="auto"/>
                <w:szCs w:val="21"/>
                <w:lang w:val="en-US" w:eastAsia="zh-CN"/>
              </w:rPr>
              <w:t>等</w:t>
            </w:r>
          </w:p>
        </w:tc>
        <w:tc>
          <w:tcPr>
            <w:tcW w:w="1267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613BCB3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770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296A34C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37" w:type="dxa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05BCBC9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41BCC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27ECE89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11D410F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cs="Times New Roman"/>
                <w:color w:val="auto"/>
                <w:szCs w:val="21"/>
                <w:lang w:val="en-US" w:eastAsia="zh-CN"/>
              </w:rPr>
              <w:t>具有与采集保存相适应的场所、设施、设备和人员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的综述</w:t>
            </w:r>
          </w:p>
        </w:tc>
        <w:tc>
          <w:tcPr>
            <w:tcW w:w="2829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09B708F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vanish/>
                <w:color w:val="auto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1702301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770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20CC647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cs="Times New Roman"/>
                <w:color w:val="auto"/>
                <w:szCs w:val="21"/>
                <w:lang w:val="en-US" w:eastAsia="zh-CN"/>
              </w:rPr>
              <w:t>具有与采集保存相适应的场所、设施、设备和人员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的综述</w:t>
            </w:r>
          </w:p>
        </w:tc>
        <w:tc>
          <w:tcPr>
            <w:tcW w:w="3437" w:type="dxa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05FF195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40C3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2833327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34FE38F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样本转移使用合作协议书</w:t>
            </w:r>
          </w:p>
        </w:tc>
        <w:tc>
          <w:tcPr>
            <w:tcW w:w="2829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1BF908A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vanish/>
                <w:color w:val="auto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2F63848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有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无</w:t>
            </w:r>
          </w:p>
        </w:tc>
        <w:tc>
          <w:tcPr>
            <w:tcW w:w="3770" w:type="dxa"/>
            <w:gridSpan w:val="2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4DA9BA9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3437" w:type="dxa"/>
            <w:tcBorders>
              <w:top w:val="single" w:color="000000" w:sz="4" w:space="0"/>
              <w:bottom w:val="single" w:color="auto" w:sz="4" w:space="0"/>
            </w:tcBorders>
            <w:vAlign w:val="center"/>
          </w:tcPr>
          <w:p w14:paraId="17FFE7F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39CF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7" w:type="dxa"/>
            <w:gridSpan w:val="11"/>
            <w:tcBorders>
              <w:bottom w:val="single" w:color="auto" w:sz="4" w:space="0"/>
            </w:tcBorders>
          </w:tcPr>
          <w:p w14:paraId="3AC21E2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  <w:lang w:val="en-US" w:eastAsia="zh-CN"/>
              </w:rPr>
              <w:t>文件要求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：</w:t>
            </w:r>
          </w:p>
          <w:p w14:paraId="726F74B0">
            <w:pPr>
              <w:pStyle w:val="6"/>
              <w:keepNext w:val="0"/>
              <w:keepLines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 w:line="276" w:lineRule="auto"/>
              <w:ind w:right="0" w:firstLineChars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需另附递交信，并将上述“实际递交文件名称”列下所有文件按</w:t>
            </w: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实际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顺序依次编号并书写在递交信“供医学伦理委员会审阅的文件”处。</w:t>
            </w:r>
          </w:p>
          <w:p w14:paraId="5639114F">
            <w:pPr>
              <w:pStyle w:val="6"/>
              <w:keepNext w:val="0"/>
              <w:keepLines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 w:line="276" w:lineRule="auto"/>
              <w:ind w:right="0" w:firstLineChars="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序号右上标“*”项必须提交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。</w:t>
            </w:r>
          </w:p>
          <w:p w14:paraId="295A7F1D">
            <w:pPr>
              <w:pStyle w:val="6"/>
              <w:keepNext w:val="0"/>
              <w:keepLines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 w:line="276" w:lineRule="auto"/>
              <w:ind w:right="0" w:firstLine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若某项如“其他”项下实际递交文件种类超过1个，请插入行，各文件分行填写。</w:t>
            </w:r>
          </w:p>
        </w:tc>
      </w:tr>
      <w:tr w14:paraId="3B44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7" w:type="dxa"/>
            <w:gridSpan w:val="11"/>
            <w:shd w:val="pct25" w:color="auto" w:fill="auto"/>
          </w:tcPr>
          <w:p w14:paraId="67066AC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递交资料要求</w:t>
            </w:r>
          </w:p>
        </w:tc>
      </w:tr>
      <w:tr w14:paraId="6186D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7" w:type="dxa"/>
            <w:gridSpan w:val="11"/>
            <w:tcBorders>
              <w:bottom w:val="single" w:color="auto" w:sz="4" w:space="0"/>
            </w:tcBorders>
            <w:vAlign w:val="center"/>
          </w:tcPr>
          <w:p w14:paraId="25DB0D1F"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建议按下列顺序准备伦理资料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  <w:lang w:eastAsia="zh-CN"/>
              </w:rPr>
              <w:t>：</w:t>
            </w:r>
          </w:p>
          <w:p w14:paraId="52AC550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Times New Roman" w:hAnsi="Times New Roman" w:eastAsia="宋体" w:cs="Times New Roman"/>
                <w:b/>
                <w:color w:val="auto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  <w:t xml:space="preserve">  递交资料期限及PPT仅适用于会议审查项目，简易审查项目递交纸质原件后，预留5</w:t>
            </w:r>
            <w:r>
              <w:rPr>
                <w:rFonts w:hint="eastAsia" w:cs="Times New Roman"/>
                <w:color w:val="auto"/>
                <w:szCs w:val="21"/>
                <w:lang w:eastAsia="zh-CN"/>
              </w:rPr>
              <w:t>～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  <w:t>10个工作日供伦理审查。</w:t>
            </w:r>
          </w:p>
          <w:p w14:paraId="4DC25102">
            <w:pPr>
              <w:pStyle w:val="6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 w:line="276" w:lineRule="auto"/>
              <w:ind w:right="0" w:firstLine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电子资料：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  <w:t>请按该“送审文件清单”准备文件，并按顺序依次排列文件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，会前10天以上发送电子资料（含递交信、送审清单和PPT）至伦理邮箱。</w:t>
            </w:r>
          </w:p>
          <w:p w14:paraId="5E40FE08">
            <w:pPr>
              <w:pStyle w:val="6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 w:line="276" w:lineRule="auto"/>
              <w:ind w:right="0" w:firstLine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  <w:t>纸质原件：原文件1份。电子资料至少会前7天预审通过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  <w:t>双面打印除PPT外所有的电子资料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，每</w:t>
            </w:r>
            <w:r>
              <w:rPr>
                <w:rFonts w:hint="eastAsia" w:cs="Times New Roman"/>
                <w:color w:val="auto"/>
                <w:szCs w:val="21"/>
                <w:lang w:eastAsia="zh-CN"/>
              </w:rPr>
              <w:t>一份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文件首页盖公章（由文件编写或提供单位盖公章），文件内涉及单位盖公章，文件内涉及外单位人员签字处需签字，超过3页的文件盖骑缝章。</w:t>
            </w:r>
            <w:r>
              <w:rPr>
                <w:rFonts w:hint="eastAsia" w:ascii="楷体" w:hAnsi="楷体" w:eastAsia="楷体" w:cs="楷体"/>
                <w:color w:val="auto"/>
                <w:szCs w:val="21"/>
                <w:lang w:eastAsia="zh-CN"/>
              </w:rPr>
              <w:t>使用本中心模板的文件不盖公章。</w:t>
            </w:r>
          </w:p>
          <w:p w14:paraId="1606AC62">
            <w:pPr>
              <w:pStyle w:val="6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 w:line="276" w:lineRule="auto"/>
              <w:ind w:right="0" w:firstLineChars="0"/>
              <w:rPr>
                <w:rFonts w:hint="eastAsia" w:ascii="楷体" w:hAnsi="楷体" w:eastAsia="楷体" w:cs="楷体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装订：按上述“实际递交文件名称”顺序依次排列文件，递交信及本送审文件清单置于首页，文件打孔装订于黑色A4两孔文件夹（尺寸288*315*73mm），31页塑料隔页纸</w:t>
            </w:r>
            <w:r>
              <w:rPr>
                <w:rFonts w:hint="eastAsia" w:cs="Times New Roman"/>
                <w:color w:val="auto"/>
                <w:szCs w:val="21"/>
                <w:lang w:eastAsia="zh-CN"/>
              </w:rPr>
              <w:t>标明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位置，文件夹侧签书写项目简称。</w:t>
            </w:r>
            <w:r>
              <w:rPr>
                <w:rFonts w:hint="eastAsia" w:ascii="楷体" w:hAnsi="楷体" w:eastAsia="楷体" w:cs="楷体"/>
                <w:color w:val="auto"/>
                <w:szCs w:val="21"/>
                <w:lang w:eastAsia="zh-CN"/>
              </w:rPr>
              <w:t>不建议用回形针、便签、拉杆夹、11孔文件袋、按扣文件袋等物资装订文件。</w:t>
            </w:r>
          </w:p>
          <w:p w14:paraId="21B0AF13">
            <w:pPr>
              <w:pStyle w:val="6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 w:line="276" w:lineRule="auto"/>
              <w:ind w:right="0" w:firstLine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费用：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  <w:t>伦理审查前完成缴费。</w:t>
            </w:r>
          </w:p>
          <w:p w14:paraId="71E7F9A4">
            <w:pPr>
              <w:pStyle w:val="6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 w:line="276" w:lineRule="auto"/>
              <w:ind w:right="0" w:firstLine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签字：纸质原件递交给本中心主要研究者签字。</w:t>
            </w:r>
          </w:p>
          <w:p w14:paraId="7B20ABB1">
            <w:pPr>
              <w:pStyle w:val="6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 w:line="276" w:lineRule="auto"/>
              <w:ind w:right="0" w:firstLineChars="0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立项：按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机构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要求，递交纸质资料进行立项，并在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  <w:t>伦理表格《初始审查申请》中签署立项编号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。</w:t>
            </w:r>
          </w:p>
          <w:p w14:paraId="6DBFC11E">
            <w:pPr>
              <w:pStyle w:val="6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 w:line="276" w:lineRule="auto"/>
              <w:ind w:right="0" w:firstLineChars="0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递交：立项完成后，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  <w:t>至少会前5天递交1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份纸质原件至伦理办公室。</w:t>
            </w:r>
          </w:p>
        </w:tc>
      </w:tr>
      <w:tr w14:paraId="44EB7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7" w:type="dxa"/>
            <w:gridSpan w:val="11"/>
            <w:shd w:val="pct25" w:color="auto" w:fill="auto"/>
            <w:vAlign w:val="center"/>
          </w:tcPr>
          <w:p w14:paraId="01756CC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递交人自查</w:t>
            </w:r>
          </w:p>
        </w:tc>
      </w:tr>
      <w:tr w14:paraId="5712F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7" w:type="dxa"/>
            <w:gridSpan w:val="11"/>
            <w:vAlign w:val="center"/>
          </w:tcPr>
          <w:p w14:paraId="5288CF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递交人声明：</w:t>
            </w:r>
          </w:p>
          <w:p w14:paraId="649E66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该项目资料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已完成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Cs w:val="21"/>
              </w:rPr>
              <w:t>未完成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上述1</w:t>
            </w:r>
            <w:r>
              <w:rPr>
                <w:rFonts w:hint="eastAsia" w:cs="Times New Roman"/>
                <w:color w:val="auto"/>
                <w:szCs w:val="21"/>
                <w:lang w:eastAsia="zh-CN"/>
              </w:rPr>
              <w:t>～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7条事项，现申请递交1份纸质原件至伦理办公室。</w:t>
            </w:r>
          </w:p>
          <w:p w14:paraId="78321E1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主要研究者签名：            递交日期：</w:t>
            </w:r>
          </w:p>
          <w:p w14:paraId="6666C2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rPr>
                <w:rFonts w:hint="default" w:ascii="Times New Roman" w:hAnsi="Times New Roman" w:eastAsia="宋体" w:cs="Times New Roman"/>
                <w:b/>
                <w:color w:val="auto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  <w:t>若勾选“未完成”，伦理办公室将不受理该项目纸质原件，而是出具《补充送审材料通知》，请先确认已完成所有事项后再递交纸质原件。</w:t>
            </w:r>
          </w:p>
        </w:tc>
      </w:tr>
    </w:tbl>
    <w:p w14:paraId="4530C04E">
      <w:pPr>
        <w:rPr>
          <w:rFonts w:hint="default" w:ascii="Times New Roman" w:hAnsi="Times New Roman" w:eastAsia="宋体" w:cs="Times New Roman"/>
        </w:rPr>
      </w:pPr>
    </w:p>
    <w:p w14:paraId="7E96B99C">
      <w:pPr>
        <w:rPr>
          <w:rFonts w:hint="default" w:ascii="Times New Roman" w:hAnsi="Times New Roman" w:eastAsia="宋体" w:cs="Times New Roman"/>
        </w:rPr>
      </w:pPr>
    </w:p>
    <w:sectPr>
      <w:headerReference r:id="rId3" w:type="default"/>
      <w:footerReference r:id="rId4" w:type="default"/>
      <w:pgSz w:w="16838" w:h="11906" w:orient="landscape"/>
      <w:pgMar w:top="850" w:right="850" w:bottom="85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A1FEEE-98DB-43DB-9000-F1B4056F37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7900B43-E882-48EE-80CE-C822C53CEC72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B87AEE6-899F-4DCE-B45A-B75EC84593E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5CE6BAA-0D4D-4E44-9165-C8A8DDF84029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69A5552D-37AC-40E4-879C-363093A26F6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FD008">
    <w:pPr>
      <w:widowControl w:val="0"/>
      <w:snapToGrid w:val="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5D14DD">
                          <w:pPr>
                            <w:pStyle w:val="2"/>
                            <w:rPr>
                              <w:sz w:val="24"/>
                              <w:szCs w:val="28"/>
                            </w:rPr>
                          </w:pPr>
                          <w:r>
                            <w:rPr>
                              <w:sz w:val="24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8"/>
                            </w:rPr>
                            <w:t>1</w:t>
                          </w:r>
                          <w:r>
                            <w:rPr>
                              <w:sz w:val="24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5D14DD">
                    <w:pPr>
                      <w:pStyle w:val="2"/>
                      <w:rPr>
                        <w:sz w:val="24"/>
                        <w:szCs w:val="28"/>
                      </w:rPr>
                    </w:pPr>
                    <w:r>
                      <w:rPr>
                        <w:sz w:val="24"/>
                        <w:szCs w:val="28"/>
                      </w:rPr>
                      <w:fldChar w:fldCharType="begin"/>
                    </w:r>
                    <w:r>
                      <w:rPr>
                        <w:sz w:val="24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8"/>
                      </w:rPr>
                      <w:fldChar w:fldCharType="separate"/>
                    </w:r>
                    <w:r>
                      <w:rPr>
                        <w:sz w:val="24"/>
                        <w:szCs w:val="28"/>
                      </w:rPr>
                      <w:t>1</w:t>
                    </w:r>
                    <w:r>
                      <w:rPr>
                        <w:sz w:val="24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ED1C7">
    <w:pPr>
      <w:pBdr>
        <w:bottom w:val="none" w:color="auto" w:sz="0" w:space="0"/>
      </w:pBdr>
      <w:jc w:val="both"/>
      <w:rPr>
        <w:rFonts w:hint="default"/>
        <w:sz w:val="24"/>
        <w:szCs w:val="24"/>
        <w:lang w:val="en-US"/>
      </w:rPr>
    </w:pPr>
    <w:r>
      <w:rPr>
        <w:rFonts w:hint="default"/>
        <w:sz w:val="24"/>
        <w:szCs w:val="24"/>
        <w:lang w:val="en-US" w:eastAsia="zh-CN"/>
      </w:rPr>
      <w:t>LL-SOP-</w:t>
    </w:r>
    <w:r>
      <w:rPr>
        <w:rFonts w:hint="eastAsia"/>
        <w:sz w:val="24"/>
        <w:szCs w:val="24"/>
        <w:lang w:val="en-US" w:eastAsia="zh-CN"/>
      </w:rPr>
      <w:t xml:space="preserve">016-A1-014                                    </w:t>
    </w:r>
    <w:r>
      <w:rPr>
        <w:rFonts w:hint="default" w:ascii="Times New Roman" w:hAnsi="Times New Roman" w:cs="Times New Roman"/>
        <w:sz w:val="24"/>
        <w:szCs w:val="24"/>
        <w:lang w:val="en-US" w:eastAsia="zh-CN"/>
      </w:rPr>
      <w:t xml:space="preserve">  </w:t>
    </w:r>
    <w:r>
      <w:rPr>
        <w:rFonts w:hint="eastAsia"/>
        <w:sz w:val="24"/>
        <w:szCs w:val="24"/>
        <w:lang w:val="en-US" w:eastAsia="zh-CN"/>
      </w:rPr>
      <w:t xml:space="preserve">                        </w:t>
    </w:r>
    <w:r>
      <w:rPr>
        <w:rFonts w:hint="eastAsia"/>
        <w:sz w:val="24"/>
        <w:szCs w:val="24"/>
        <w:lang w:eastAsia="zh-CN"/>
      </w:rPr>
      <w:t xml:space="preserve">  </w:t>
    </w:r>
    <w:r>
      <w:rPr>
        <w:rFonts w:hint="eastAsia"/>
        <w:sz w:val="24"/>
        <w:szCs w:val="24"/>
        <w:lang w:val="en-US" w:eastAsia="zh-CN"/>
      </w:rPr>
      <w:t xml:space="preserve">          天门市第一人民医院医学伦理委员会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14901"/>
    <w:multiLevelType w:val="multilevel"/>
    <w:tmpl w:val="00514901"/>
    <w:lvl w:ilvl="0" w:tentative="0">
      <w:start w:val="1"/>
      <w:numFmt w:val="decimal"/>
      <w:lvlText w:val="%1."/>
      <w:lvlJc w:val="left"/>
      <w:pPr>
        <w:ind w:left="420" w:hanging="420"/>
      </w:pPr>
      <w:rPr>
        <w:sz w:val="21"/>
        <w:szCs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0C0806A"/>
    <w:multiLevelType w:val="singleLevel"/>
    <w:tmpl w:val="30C0806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D091F22"/>
    <w:multiLevelType w:val="multilevel"/>
    <w:tmpl w:val="4D091F2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CB74BD"/>
    <w:multiLevelType w:val="singleLevel"/>
    <w:tmpl w:val="4ECB74BD"/>
    <w:lvl w:ilvl="0" w:tentative="0">
      <w:start w:val="2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3YTg4MDA0MjFlMTc3ODdiNjE4MWQ0Y2YwNWRkNDYifQ=="/>
  </w:docVars>
  <w:rsids>
    <w:rsidRoot w:val="00000000"/>
    <w:rsid w:val="005342A4"/>
    <w:rsid w:val="181202C8"/>
    <w:rsid w:val="240B250C"/>
    <w:rsid w:val="253070AC"/>
    <w:rsid w:val="25F75A8A"/>
    <w:rsid w:val="27A0069B"/>
    <w:rsid w:val="293A4677"/>
    <w:rsid w:val="351109AA"/>
    <w:rsid w:val="3E6A6E76"/>
    <w:rsid w:val="46760DD6"/>
    <w:rsid w:val="517D06F0"/>
    <w:rsid w:val="596045FC"/>
    <w:rsid w:val="607F1260"/>
    <w:rsid w:val="662D49CD"/>
    <w:rsid w:val="6BEB5F99"/>
    <w:rsid w:val="7C57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2730</Words>
  <Characters>2812</Characters>
  <Lines>0</Lines>
  <Paragraphs>0</Paragraphs>
  <TotalTime>16</TotalTime>
  <ScaleCrop>false</ScaleCrop>
  <LinksUpToDate>false</LinksUpToDate>
  <CharactersWithSpaces>2969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2024-11-12T07:46:00Z</dcterms:created>
  <dc:creator>Administrator</dc:creator>
  <cp:lastModifiedBy>♡♡ </cp:lastModifiedBy>
  <dcterms:modified xsi:type="dcterms:W3CDTF">2025-09-17T06:13:53Z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8C9231846C764C4EA0865E43BA0649C9_12</vt:lpwstr>
  </property>
  <property fmtid="{D5CDD505-2E9C-101B-9397-08002B2CF9AE}" pid="4" name="KSOTemplateDocerSaveRecord">
    <vt:lpwstr>eyJoZGlkIjoiMTk3YTg4MDA0MjFlMTc3ODdiNjE4MWQ0Y2YwNWRkNDYiLCJ1c2VySWQiOiIyNzYyNTgwNDYifQ==</vt:lpwstr>
  </property>
</Properties>
</file>